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D4" w:rsidRPr="009663D4" w:rsidRDefault="009663D4" w:rsidP="00B8153D">
      <w:pPr>
        <w:spacing w:before="45" w:after="75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9663D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Краткая справка по методологии институционального рейтинга организаций ТиПО Казахстана</w:t>
      </w:r>
    </w:p>
    <w:p w:rsidR="009663D4" w:rsidRPr="009663D4" w:rsidRDefault="009663D4" w:rsidP="00B8153D">
      <w:pPr>
        <w:spacing w:before="45" w:after="75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9663D4" w:rsidRPr="009663D4" w:rsidRDefault="009663D4" w:rsidP="00B8153D">
      <w:pPr>
        <w:spacing w:before="4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>Методика расчета институционального рейтинга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 xml:space="preserve"> организаций ТиПО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базируется на двух составляющих: </w:t>
      </w:r>
    </w:p>
    <w:p w:rsidR="009663D4" w:rsidRPr="009663D4" w:rsidRDefault="009663D4" w:rsidP="00B8153D">
      <w:pPr>
        <w:spacing w:before="4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663D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первая составляющая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> (Анкета № 1) –</w:t>
      </w:r>
      <w:proofErr w:type="spellStart"/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>профайл</w:t>
      </w:r>
      <w:proofErr w:type="spellEnd"/>
      <w:r w:rsidR="0099263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организаций ТиПО</w:t>
      </w:r>
      <w:r w:rsidR="005A66A3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 xml:space="preserve"> - 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 xml:space="preserve"> 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>это оценка качества академических ресурсов, которая составляет 70%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 xml:space="preserve"> от общего числа баллов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>; </w:t>
      </w:r>
    </w:p>
    <w:p w:rsidR="009663D4" w:rsidRPr="009663D4" w:rsidRDefault="009663D4" w:rsidP="00B8153D">
      <w:pPr>
        <w:spacing w:before="4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663D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вторая составляющая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 (Анкета № 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2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)– это оценка работодателей на основе проведения социологического опроса работодателей и 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районных, городских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органов - 30% 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от общего числа баллов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9663D4" w:rsidRDefault="009663D4" w:rsidP="00B8153D">
      <w:pPr>
        <w:spacing w:before="4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663D4" w:rsidRDefault="009663D4" w:rsidP="00B8153D">
      <w:pPr>
        <w:spacing w:before="4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663D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Анкета № 1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> – анкета, которая включает в себя 70 весовых % (</w:t>
      </w:r>
      <w:r w:rsidRPr="00AA2F2D">
        <w:rPr>
          <w:rFonts w:ascii="Times New Roman" w:eastAsia="Times New Roman" w:hAnsi="Times New Roman" w:cs="Times New Roman"/>
          <w:b/>
          <w:sz w:val="28"/>
          <w:szCs w:val="28"/>
        </w:rPr>
        <w:t>700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баллов максимальный балл, который может набрать </w:t>
      </w:r>
      <w:proofErr w:type="gramStart"/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организация  ТиПО</w:t>
      </w:r>
      <w:proofErr w:type="gramEnd"/>
      <w:r w:rsidR="00B815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), 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представляет академические ресурсы, которыми располагает 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организация ТиПО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Расчет баллов проводится агентством, 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организации ТиПО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представляют исходные данные, которые перепроверяются различными методами. </w:t>
      </w:r>
    </w:p>
    <w:p w:rsidR="009663D4" w:rsidRPr="009663D4" w:rsidRDefault="009663D4" w:rsidP="00B8153D">
      <w:pPr>
        <w:spacing w:before="4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663D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Анкета № </w:t>
      </w:r>
      <w:r w:rsidRPr="009663D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kk-KZ"/>
        </w:rPr>
        <w:t>2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> – анкета работодателей, по к</w:t>
      </w:r>
      <w:r w:rsidR="005E0260">
        <w:rPr>
          <w:rFonts w:ascii="Times New Roman" w:eastAsia="Times New Roman" w:hAnsi="Times New Roman" w:cs="Times New Roman"/>
          <w:color w:val="010101"/>
          <w:sz w:val="28"/>
          <w:szCs w:val="28"/>
        </w:rPr>
        <w:t>оторой определяется престиж организации ТиПО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у работодателей, рассчитывается на основе </w:t>
      </w:r>
      <w:r w:rsidR="00861CEB">
        <w:rPr>
          <w:rFonts w:ascii="Times New Roman" w:eastAsia="Times New Roman" w:hAnsi="Times New Roman" w:cs="Times New Roman"/>
          <w:color w:val="010101"/>
          <w:sz w:val="28"/>
          <w:szCs w:val="28"/>
        </w:rPr>
        <w:t>репутации у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работодателей, в том числе и </w:t>
      </w:r>
      <w:r w:rsidR="00B023E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региональных </w:t>
      </w:r>
      <w:r w:rsidR="00B023EB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и</w:t>
      </w:r>
      <w:r w:rsidR="0064770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F91215" w:rsidRPr="00F91215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городских</w:t>
      </w:r>
      <w:r w:rsidR="00F91215" w:rsidRPr="00F9121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органов</w:t>
      </w:r>
      <w:r w:rsidR="00861CE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</w:t>
      </w:r>
      <w:r w:rsidR="00F91215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 xml:space="preserve"> включает в себя</w:t>
      </w:r>
      <w:r w:rsidR="00861CE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647704">
        <w:rPr>
          <w:rFonts w:ascii="Times New Roman" w:eastAsia="Times New Roman" w:hAnsi="Times New Roman" w:cs="Times New Roman"/>
          <w:color w:val="010101"/>
          <w:sz w:val="28"/>
          <w:szCs w:val="28"/>
        </w:rPr>
        <w:t>30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весовых % </w:t>
      </w:r>
      <w:r w:rsidRPr="009663D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(</w:t>
      </w:r>
      <w:r w:rsidRPr="00AA2F2D">
        <w:rPr>
          <w:rFonts w:ascii="Times New Roman" w:eastAsia="Times New Roman" w:hAnsi="Times New Roman" w:cs="Times New Roman"/>
          <w:b/>
          <w:sz w:val="28"/>
          <w:szCs w:val="28"/>
        </w:rPr>
        <w:t>240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баллов – максимальный балл, который может набрать организация ТиПО). </w:t>
      </w:r>
    </w:p>
    <w:p w:rsidR="009663D4" w:rsidRPr="009663D4" w:rsidRDefault="009663D4" w:rsidP="00B8153D">
      <w:pPr>
        <w:spacing w:before="45" w:after="75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A66A3" w:rsidRDefault="009663D4" w:rsidP="00B8153D">
      <w:pPr>
        <w:spacing w:before="45"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 xml:space="preserve">Организация ТиПО </w:t>
      </w:r>
      <w:r w:rsidR="00861CEB">
        <w:rPr>
          <w:rFonts w:ascii="Times New Roman" w:eastAsia="Times New Roman" w:hAnsi="Times New Roman" w:cs="Times New Roman"/>
          <w:color w:val="010101"/>
          <w:sz w:val="28"/>
          <w:szCs w:val="28"/>
        </w:rPr>
        <w:t>заполняе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>т только Анкету №1</w:t>
      </w:r>
      <w:r w:rsidR="00B815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565AA7">
        <w:rPr>
          <w:sz w:val="28"/>
          <w:szCs w:val="28"/>
        </w:rPr>
        <w:t>(</w:t>
      </w:r>
      <w:r w:rsidR="00AA2F2D">
        <w:rPr>
          <w:rFonts w:ascii="Times New Roman" w:hAnsi="Times New Roman" w:cs="Times New Roman"/>
          <w:sz w:val="28"/>
          <w:szCs w:val="28"/>
        </w:rPr>
        <w:t>см. Инструкцию</w:t>
      </w:r>
      <w:r w:rsidRPr="009663D4">
        <w:rPr>
          <w:rFonts w:ascii="Times New Roman" w:hAnsi="Times New Roman" w:cs="Times New Roman"/>
          <w:sz w:val="28"/>
          <w:szCs w:val="28"/>
        </w:rPr>
        <w:t xml:space="preserve"> по заполнению).</w:t>
      </w:r>
    </w:p>
    <w:p w:rsidR="009663D4" w:rsidRPr="009663D4" w:rsidRDefault="009663D4" w:rsidP="00B8153D">
      <w:pPr>
        <w:spacing w:before="45" w:after="75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bookmarkStart w:id="0" w:name="_GoBack"/>
      <w:bookmarkEnd w:id="0"/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>Анкет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a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№2 предназначен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  <w:lang w:val="kk-KZ"/>
        </w:rPr>
        <w:t>а</w:t>
      </w:r>
      <w:r w:rsidRPr="009663D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для работодателей. </w:t>
      </w:r>
    </w:p>
    <w:p w:rsidR="008E3F83" w:rsidRPr="009663D4" w:rsidRDefault="008E3F83" w:rsidP="00B8153D">
      <w:pPr>
        <w:jc w:val="both"/>
        <w:rPr>
          <w:sz w:val="28"/>
          <w:szCs w:val="28"/>
        </w:rPr>
      </w:pPr>
    </w:p>
    <w:sectPr w:rsidR="008E3F83" w:rsidRPr="009663D4" w:rsidSect="001B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3D4"/>
    <w:rsid w:val="001B093E"/>
    <w:rsid w:val="00462C50"/>
    <w:rsid w:val="005A66A3"/>
    <w:rsid w:val="005E0260"/>
    <w:rsid w:val="00647704"/>
    <w:rsid w:val="00737F66"/>
    <w:rsid w:val="007B2FB6"/>
    <w:rsid w:val="00861CEB"/>
    <w:rsid w:val="008D22BD"/>
    <w:rsid w:val="008E3F83"/>
    <w:rsid w:val="009663D4"/>
    <w:rsid w:val="00992631"/>
    <w:rsid w:val="00AA2F2D"/>
    <w:rsid w:val="00B023EB"/>
    <w:rsid w:val="00B8153D"/>
    <w:rsid w:val="00F9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053B5-FAB0-44C2-B9B3-247283AF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12</cp:revision>
  <dcterms:created xsi:type="dcterms:W3CDTF">2015-02-23T08:02:00Z</dcterms:created>
  <dcterms:modified xsi:type="dcterms:W3CDTF">2016-04-13T04:27:00Z</dcterms:modified>
</cp:coreProperties>
</file>